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924B">
      <w:pPr>
        <w:spacing w:before="156" w:beforeLines="50" w:after="156" w:afterLines="50" w:line="440" w:lineRule="exact"/>
        <w:jc w:val="center"/>
        <w:rPr>
          <w:rFonts w:ascii="仿宋" w:hAnsi="仿宋" w:eastAsia="仿宋" w:cs="黑体"/>
          <w:b/>
          <w:sz w:val="52"/>
          <w:szCs w:val="52"/>
        </w:rPr>
      </w:pPr>
      <w:r>
        <w:rPr>
          <w:rFonts w:hint="eastAsia" w:ascii="仿宋" w:hAnsi="仿宋" w:eastAsia="仿宋" w:cs="黑体"/>
          <w:b/>
          <w:sz w:val="52"/>
          <w:szCs w:val="52"/>
        </w:rPr>
        <w:t>捐 赠 协 议 书</w:t>
      </w:r>
    </w:p>
    <w:p w14:paraId="4320F5CC">
      <w:pPr>
        <w:spacing w:after="0" w:line="440" w:lineRule="exact"/>
        <w:rPr>
          <w:rFonts w:ascii="仿宋" w:hAnsi="仿宋" w:eastAsia="仿宋"/>
          <w:b/>
          <w:color w:val="000000"/>
          <w:sz w:val="28"/>
          <w:szCs w:val="28"/>
        </w:rPr>
      </w:pPr>
    </w:p>
    <w:p w14:paraId="083D8D86">
      <w:pPr>
        <w:spacing w:line="440" w:lineRule="exact"/>
        <w:rPr>
          <w:rFonts w:ascii="仿宋" w:hAnsi="仿宋" w:eastAsia="仿宋"/>
          <w:b/>
          <w:color w:val="000000"/>
          <w:sz w:val="28"/>
          <w:szCs w:val="28"/>
        </w:rPr>
      </w:pPr>
      <w:r>
        <w:rPr>
          <w:rFonts w:hint="eastAsia" w:ascii="仿宋" w:hAnsi="仿宋" w:eastAsia="仿宋"/>
          <w:b/>
          <w:color w:val="000000"/>
          <w:sz w:val="28"/>
          <w:szCs w:val="28"/>
        </w:rPr>
        <w:t>甲方（捐赠方）：</w:t>
      </w:r>
    </w:p>
    <w:p w14:paraId="23B120A1">
      <w:pPr>
        <w:spacing w:after="0" w:line="440" w:lineRule="exact"/>
        <w:rPr>
          <w:rFonts w:ascii="仿宋" w:hAnsi="仿宋" w:eastAsia="仿宋"/>
          <w:b/>
          <w:color w:val="000000"/>
          <w:sz w:val="28"/>
          <w:szCs w:val="28"/>
        </w:rPr>
      </w:pPr>
      <w:r>
        <w:rPr>
          <w:rFonts w:hint="eastAsia" w:ascii="仿宋" w:hAnsi="仿宋" w:eastAsia="仿宋"/>
          <w:b/>
          <w:color w:val="000000"/>
          <w:sz w:val="28"/>
          <w:szCs w:val="28"/>
        </w:rPr>
        <w:t>乙方（受赠方）：广东省暨南大学教育发展基金会</w:t>
      </w:r>
    </w:p>
    <w:p w14:paraId="6845F7AB">
      <w:pPr>
        <w:spacing w:before="156" w:beforeLines="50" w:after="0" w:line="440" w:lineRule="exact"/>
        <w:ind w:firstLine="629"/>
        <w:rPr>
          <w:rFonts w:ascii="仿宋" w:hAnsi="仿宋" w:eastAsia="仿宋"/>
          <w:color w:val="000000"/>
          <w:sz w:val="28"/>
          <w:szCs w:val="28"/>
        </w:rPr>
      </w:pPr>
    </w:p>
    <w:p w14:paraId="74364317">
      <w:pPr>
        <w:snapToGrid w:val="0"/>
        <w:spacing w:after="156" w:afterLines="50" w:line="440" w:lineRule="exact"/>
        <w:ind w:firstLine="720"/>
        <w:rPr>
          <w:rFonts w:ascii="仿宋" w:hAnsi="仿宋" w:eastAsia="仿宋"/>
          <w:color w:val="000000"/>
          <w:sz w:val="32"/>
          <w:szCs w:val="32"/>
        </w:rPr>
      </w:pPr>
      <w:r>
        <w:rPr>
          <w:rFonts w:hint="eastAsia" w:ascii="仿宋" w:hAnsi="仿宋" w:eastAsia="仿宋"/>
          <w:color w:val="000000"/>
          <w:sz w:val="32"/>
          <w:szCs w:val="32"/>
        </w:rPr>
        <w:t>为了更好的回馈社会，促进学校</w:t>
      </w:r>
      <w:r>
        <w:rPr>
          <w:rFonts w:ascii="仿宋" w:hAnsi="仿宋" w:eastAsia="仿宋"/>
          <w:color w:val="000000"/>
          <w:sz w:val="32"/>
          <w:szCs w:val="32"/>
        </w:rPr>
        <w:t>高水平研究型大学建设</w:t>
      </w:r>
      <w:r>
        <w:rPr>
          <w:rFonts w:hint="eastAsia" w:ascii="仿宋" w:hAnsi="仿宋" w:eastAsia="仿宋"/>
          <w:color w:val="000000"/>
          <w:sz w:val="32"/>
          <w:szCs w:val="32"/>
        </w:rPr>
        <w:t>,支持暨南大学教育事业发展，为社会培养更多的优秀人才，甲方自愿向乙方捐赠并就捐赠款的使用和管理事宜经友好协商达成如下协议：</w:t>
      </w:r>
    </w:p>
    <w:p w14:paraId="4E3FD510">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甲方自愿向乙方捐赠人民币</w:t>
      </w:r>
      <w:r>
        <w:rPr>
          <w:rFonts w:hint="eastAsia" w:ascii="仿宋" w:hAnsi="仿宋" w:eastAsia="仿宋"/>
          <w:color w:val="000000"/>
          <w:sz w:val="32"/>
          <w:szCs w:val="32"/>
          <w:u w:val="single"/>
          <w:lang w:val="en-US" w:eastAsia="zh-CN"/>
        </w:rPr>
        <w:t>贰拾</w:t>
      </w:r>
      <w:r>
        <w:rPr>
          <w:rFonts w:hint="eastAsia" w:ascii="仿宋" w:hAnsi="仿宋" w:eastAsia="仿宋"/>
          <w:color w:val="000000"/>
          <w:sz w:val="32"/>
          <w:szCs w:val="32"/>
          <w:u w:val="single"/>
        </w:rPr>
        <w:t>万元整</w:t>
      </w:r>
      <w:r>
        <w:rPr>
          <w:rFonts w:hint="eastAsia" w:ascii="仿宋" w:hAnsi="仿宋" w:eastAsia="仿宋"/>
          <w:color w:val="000000"/>
          <w:sz w:val="32"/>
          <w:szCs w:val="32"/>
        </w:rPr>
        <w:t>（小写</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u w:val="single"/>
          <w:lang w:val="en-US" w:eastAsia="zh-CN"/>
        </w:rPr>
        <w:t>200</w:t>
      </w:r>
      <w:r>
        <w:rPr>
          <w:rFonts w:hint="eastAsia" w:ascii="仿宋" w:hAnsi="仿宋" w:eastAsia="仿宋"/>
          <w:color w:val="000000"/>
          <w:sz w:val="32"/>
          <w:szCs w:val="32"/>
          <w:u w:val="single"/>
        </w:rPr>
        <w:t>,</w:t>
      </w:r>
      <w:r>
        <w:rPr>
          <w:rFonts w:ascii="仿宋" w:hAnsi="仿宋" w:eastAsia="仿宋"/>
          <w:color w:val="000000"/>
          <w:sz w:val="32"/>
          <w:szCs w:val="32"/>
          <w:u w:val="single"/>
        </w:rPr>
        <w:t>000.00</w:t>
      </w:r>
      <w:r>
        <w:rPr>
          <w:rFonts w:hint="eastAsia" w:ascii="仿宋" w:hAnsi="仿宋" w:eastAsia="仿宋"/>
          <w:color w:val="000000"/>
          <w:sz w:val="32"/>
          <w:szCs w:val="32"/>
        </w:rPr>
        <w:t>）。</w:t>
      </w:r>
    </w:p>
    <w:p w14:paraId="41004BCC">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捐赠资金用途：</w:t>
      </w:r>
      <w:r>
        <w:rPr>
          <w:rFonts w:hint="eastAsia" w:ascii="仿宋" w:hAnsi="仿宋" w:eastAsia="仿宋"/>
          <w:color w:val="000000"/>
          <w:sz w:val="32"/>
          <w:szCs w:val="32"/>
          <w:u w:val="single"/>
        </w:rPr>
        <w:t>用于支持暨南大学X</w:t>
      </w:r>
      <w:r>
        <w:rPr>
          <w:rFonts w:ascii="仿宋" w:hAnsi="仿宋" w:eastAsia="仿宋"/>
          <w:color w:val="000000"/>
          <w:sz w:val="32"/>
          <w:szCs w:val="32"/>
          <w:u w:val="single"/>
        </w:rPr>
        <w:t>X</w:t>
      </w:r>
      <w:r>
        <w:rPr>
          <w:rFonts w:hint="eastAsia" w:ascii="华文仿宋" w:hAnsi="华文仿宋" w:eastAsia="华文仿宋"/>
          <w:color w:val="000000"/>
          <w:sz w:val="32"/>
          <w:szCs w:val="32"/>
          <w:u w:val="single"/>
          <w:lang w:val="en-US" w:eastAsia="zh-CN"/>
        </w:rPr>
        <w:t xml:space="preserve">     </w:t>
      </w:r>
      <w:bookmarkStart w:id="0" w:name="_GoBack"/>
      <w:bookmarkEnd w:id="0"/>
      <w:r>
        <w:rPr>
          <w:rFonts w:hint="eastAsia" w:ascii="仿宋" w:hAnsi="仿宋" w:eastAsia="仿宋"/>
          <w:color w:val="000000"/>
          <w:sz w:val="32"/>
          <w:szCs w:val="32"/>
        </w:rPr>
        <w:t>。</w:t>
      </w:r>
    </w:p>
    <w:p w14:paraId="4F052636">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捐款</w:t>
      </w:r>
      <w:r>
        <w:rPr>
          <w:rFonts w:ascii="仿宋" w:hAnsi="仿宋" w:eastAsia="仿宋"/>
          <w:color w:val="000000"/>
          <w:sz w:val="32"/>
          <w:szCs w:val="32"/>
        </w:rPr>
        <w:t>的交付</w:t>
      </w:r>
      <w:r>
        <w:rPr>
          <w:rFonts w:hint="eastAsia" w:ascii="仿宋" w:hAnsi="仿宋" w:eastAsia="仿宋"/>
          <w:color w:val="000000"/>
          <w:sz w:val="32"/>
          <w:szCs w:val="32"/>
        </w:rPr>
        <w:t>方式</w:t>
      </w:r>
      <w:r>
        <w:rPr>
          <w:rFonts w:ascii="仿宋" w:hAnsi="仿宋" w:eastAsia="仿宋"/>
          <w:color w:val="000000"/>
          <w:sz w:val="32"/>
          <w:szCs w:val="32"/>
        </w:rPr>
        <w:t>及</w:t>
      </w:r>
      <w:r>
        <w:rPr>
          <w:rFonts w:hint="eastAsia" w:ascii="仿宋" w:hAnsi="仿宋" w:eastAsia="仿宋"/>
          <w:color w:val="000000"/>
          <w:sz w:val="32"/>
          <w:szCs w:val="32"/>
        </w:rPr>
        <w:t>时间</w:t>
      </w:r>
      <w:r>
        <w:rPr>
          <w:rFonts w:ascii="仿宋" w:hAnsi="仿宋" w:eastAsia="仿宋"/>
          <w:color w:val="000000"/>
          <w:sz w:val="32"/>
          <w:szCs w:val="32"/>
        </w:rPr>
        <w:t>：捐赠</w:t>
      </w:r>
      <w:r>
        <w:rPr>
          <w:rFonts w:hint="eastAsia" w:ascii="仿宋" w:hAnsi="仿宋" w:eastAsia="仿宋"/>
          <w:color w:val="000000"/>
          <w:sz w:val="32"/>
          <w:szCs w:val="32"/>
        </w:rPr>
        <w:t>款将于</w:t>
      </w:r>
      <w:r>
        <w:rPr>
          <w:rFonts w:hint="eastAsia" w:ascii="仿宋" w:hAnsi="仿宋" w:eastAsia="仿宋"/>
          <w:color w:val="000000"/>
          <w:sz w:val="32"/>
          <w:szCs w:val="32"/>
          <w:u w:val="single"/>
        </w:rPr>
        <w:t>2</w:t>
      </w:r>
      <w:r>
        <w:rPr>
          <w:rFonts w:ascii="仿宋" w:hAnsi="仿宋" w:eastAsia="仿宋"/>
          <w:color w:val="000000"/>
          <w:sz w:val="32"/>
          <w:szCs w:val="32"/>
          <w:u w:val="single"/>
        </w:rPr>
        <w:t>02</w:t>
      </w:r>
      <w:r>
        <w:rPr>
          <w:rFonts w:hint="eastAsia" w:ascii="仿宋" w:hAnsi="仿宋" w:eastAsia="仿宋"/>
          <w:color w:val="000000"/>
          <w:sz w:val="32"/>
          <w:szCs w:val="32"/>
          <w:u w:val="single"/>
          <w:lang w:val="en-US" w:eastAsia="zh-CN"/>
        </w:rPr>
        <w:t>5</w:t>
      </w:r>
      <w:r>
        <w:rPr>
          <w:rFonts w:hint="eastAsia" w:ascii="仿宋" w:hAnsi="仿宋" w:eastAsia="仿宋"/>
          <w:color w:val="000000"/>
          <w:sz w:val="32"/>
          <w:szCs w:val="32"/>
          <w:u w:val="single"/>
        </w:rPr>
        <w:t>年</w:t>
      </w:r>
      <w:r>
        <w:rPr>
          <w:rFonts w:ascii="仿宋" w:hAnsi="仿宋" w:eastAsia="仿宋"/>
          <w:color w:val="000000"/>
          <w:sz w:val="32"/>
          <w:szCs w:val="32"/>
          <w:u w:val="single"/>
        </w:rPr>
        <w:t>X</w:t>
      </w:r>
      <w:r>
        <w:rPr>
          <w:rFonts w:hint="eastAsia" w:ascii="仿宋" w:hAnsi="仿宋" w:eastAsia="仿宋"/>
          <w:color w:val="000000"/>
          <w:sz w:val="32"/>
          <w:szCs w:val="32"/>
          <w:u w:val="single"/>
        </w:rPr>
        <w:t>月</w:t>
      </w:r>
      <w:r>
        <w:rPr>
          <w:rFonts w:ascii="仿宋" w:hAnsi="仿宋" w:eastAsia="仿宋"/>
          <w:color w:val="000000"/>
          <w:sz w:val="32"/>
          <w:szCs w:val="32"/>
          <w:u w:val="single"/>
        </w:rPr>
        <w:t>XX</w:t>
      </w:r>
      <w:r>
        <w:rPr>
          <w:rFonts w:hint="eastAsia" w:ascii="仿宋" w:hAnsi="仿宋" w:eastAsia="仿宋"/>
          <w:color w:val="000000"/>
          <w:sz w:val="32"/>
          <w:szCs w:val="32"/>
          <w:u w:val="single"/>
        </w:rPr>
        <w:t>日</w:t>
      </w:r>
      <w:r>
        <w:rPr>
          <w:rFonts w:hint="eastAsia" w:ascii="仿宋" w:hAnsi="仿宋" w:eastAsia="仿宋"/>
          <w:color w:val="000000"/>
          <w:sz w:val="32"/>
          <w:szCs w:val="32"/>
        </w:rPr>
        <w:t>前一次性全部转入广东省暨南大学教育发展</w:t>
      </w:r>
      <w:r>
        <w:rPr>
          <w:rFonts w:ascii="仿宋" w:hAnsi="仿宋" w:eastAsia="仿宋"/>
          <w:color w:val="000000"/>
          <w:sz w:val="32"/>
          <w:szCs w:val="32"/>
        </w:rPr>
        <w:t>基金会</w:t>
      </w:r>
      <w:r>
        <w:rPr>
          <w:rFonts w:hint="eastAsia" w:ascii="仿宋" w:hAnsi="仿宋" w:eastAsia="仿宋"/>
          <w:color w:val="000000"/>
          <w:sz w:val="32"/>
          <w:szCs w:val="32"/>
        </w:rPr>
        <w:t>账户。</w:t>
      </w:r>
    </w:p>
    <w:p w14:paraId="7ADD0C36">
      <w:pPr>
        <w:pStyle w:val="9"/>
        <w:numPr>
          <w:ilvl w:val="0"/>
          <w:numId w:val="1"/>
        </w:numPr>
        <w:tabs>
          <w:tab w:val="left" w:pos="5970"/>
        </w:tabs>
        <w:snapToGrid w:val="0"/>
        <w:spacing w:after="156" w:afterLines="50" w:line="520" w:lineRule="exact"/>
        <w:ind w:firstLineChars="0"/>
        <w:rPr>
          <w:rFonts w:ascii="仿宋" w:hAnsi="仿宋" w:eastAsia="仿宋"/>
          <w:color w:val="000000"/>
          <w:sz w:val="32"/>
          <w:szCs w:val="32"/>
        </w:rPr>
      </w:pPr>
      <w:r>
        <w:rPr>
          <w:rFonts w:hint="eastAsia" w:ascii="仿宋" w:hAnsi="仿宋" w:eastAsia="仿宋"/>
          <w:color w:val="000000"/>
          <w:sz w:val="32"/>
          <w:szCs w:val="32"/>
        </w:rPr>
        <w:t>乙方收到甲方捐赠资金后，应出具合法有效的捐赠收据，并按照本协议约定的用途合理使用，不得擅自改变捐赠资金的用途。甲方应在收到票据一个月内核实票据有效性，逾时乙方有权不进行处理。</w:t>
      </w:r>
    </w:p>
    <w:p w14:paraId="787C4B12">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甲方有权向乙方查询捐赠资金的使用、管理情况，并提出意见和建议。对于甲方的查询，乙方应当如实答复。</w:t>
      </w:r>
    </w:p>
    <w:p w14:paraId="393B31FA">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本协议经双方代表签字之日起生效，受国家有关法律的管辖和保护。</w:t>
      </w:r>
    </w:p>
    <w:p w14:paraId="621CBCAF">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本协议在履行过程中发生的争议，由双方当事人协商解决。</w:t>
      </w:r>
    </w:p>
    <w:p w14:paraId="69345CB5">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本协议一式肆份，甲乙双方各执贰份。</w:t>
      </w:r>
    </w:p>
    <w:p w14:paraId="79C94B35">
      <w:pPr>
        <w:pStyle w:val="9"/>
        <w:numPr>
          <w:ilvl w:val="0"/>
          <w:numId w:val="1"/>
        </w:numPr>
        <w:tabs>
          <w:tab w:val="left" w:pos="5970"/>
        </w:tabs>
        <w:snapToGrid w:val="0"/>
        <w:spacing w:after="156" w:afterLines="50" w:line="440" w:lineRule="exact"/>
        <w:ind w:firstLineChars="0"/>
        <w:rPr>
          <w:rFonts w:ascii="仿宋" w:hAnsi="仿宋" w:eastAsia="仿宋"/>
          <w:color w:val="000000"/>
          <w:sz w:val="32"/>
          <w:szCs w:val="32"/>
        </w:rPr>
      </w:pPr>
      <w:r>
        <w:rPr>
          <w:rFonts w:hint="eastAsia" w:ascii="仿宋" w:hAnsi="仿宋" w:eastAsia="仿宋"/>
          <w:color w:val="000000"/>
          <w:sz w:val="32"/>
          <w:szCs w:val="32"/>
        </w:rPr>
        <w:t>接受捐款的银行账号如下：</w:t>
      </w:r>
    </w:p>
    <w:p w14:paraId="06E16032">
      <w:pPr>
        <w:snapToGrid w:val="0"/>
        <w:spacing w:after="0" w:line="560" w:lineRule="exact"/>
        <w:ind w:left="1995" w:leftChars="950"/>
        <w:rPr>
          <w:rFonts w:ascii="仿宋" w:hAnsi="仿宋" w:eastAsia="仿宋"/>
          <w:b/>
          <w:color w:val="2C3334"/>
          <w:sz w:val="24"/>
          <w:shd w:val="clear" w:color="auto" w:fill="FFFFFF"/>
        </w:rPr>
      </w:pPr>
      <w:r>
        <w:rPr>
          <w:rFonts w:hint="eastAsia" w:ascii="仿宋" w:hAnsi="仿宋" w:eastAsia="仿宋"/>
          <w:b/>
          <w:color w:val="2C3334"/>
          <w:sz w:val="24"/>
          <w:shd w:val="clear" w:color="auto" w:fill="FFFFFF"/>
        </w:rPr>
        <w:t>开户地点: 中国广州</w:t>
      </w:r>
      <w:r>
        <w:rPr>
          <w:rFonts w:hint="eastAsia" w:ascii="仿宋" w:hAnsi="仿宋" w:eastAsia="仿宋"/>
          <w:b/>
          <w:color w:val="2C3334"/>
          <w:sz w:val="24"/>
        </w:rPr>
        <w:br w:type="textWrapping"/>
      </w:r>
      <w:r>
        <w:rPr>
          <w:rFonts w:hint="eastAsia" w:ascii="仿宋" w:hAnsi="仿宋" w:eastAsia="仿宋"/>
          <w:b/>
          <w:color w:val="2C3334"/>
          <w:sz w:val="24"/>
          <w:shd w:val="clear" w:color="auto" w:fill="FFFFFF"/>
        </w:rPr>
        <w:t>账户币种: 人民币</w:t>
      </w:r>
    </w:p>
    <w:p w14:paraId="5072D4B4">
      <w:pPr>
        <w:snapToGrid w:val="0"/>
        <w:spacing w:after="0" w:line="560" w:lineRule="exact"/>
        <w:ind w:left="1995" w:leftChars="950"/>
        <w:rPr>
          <w:rFonts w:ascii="仿宋" w:hAnsi="仿宋" w:eastAsia="仿宋"/>
          <w:b/>
          <w:color w:val="2C3334"/>
          <w:sz w:val="24"/>
          <w:shd w:val="clear" w:color="auto" w:fill="FFFFFF"/>
        </w:rPr>
      </w:pPr>
      <w:r>
        <w:rPr>
          <w:rFonts w:hint="eastAsia" w:ascii="仿宋" w:hAnsi="仿宋" w:eastAsia="仿宋"/>
          <w:b/>
          <w:color w:val="2C3334"/>
          <w:sz w:val="24"/>
          <w:shd w:val="clear" w:color="auto" w:fill="FFFFFF"/>
        </w:rPr>
        <w:t>开户名称: 广东省暨南大学教育发展基金会</w:t>
      </w:r>
    </w:p>
    <w:p w14:paraId="1AD1C7DE">
      <w:pPr>
        <w:snapToGrid w:val="0"/>
        <w:spacing w:after="0" w:line="560" w:lineRule="exact"/>
        <w:ind w:left="1995" w:leftChars="950"/>
        <w:rPr>
          <w:rFonts w:ascii="仿宋" w:hAnsi="仿宋" w:eastAsia="仿宋"/>
          <w:b/>
          <w:color w:val="2C3334"/>
          <w:sz w:val="24"/>
          <w:shd w:val="clear" w:color="auto" w:fill="FFFFFF"/>
        </w:rPr>
      </w:pPr>
      <w:r>
        <w:rPr>
          <w:rFonts w:hint="eastAsia" w:ascii="仿宋" w:hAnsi="仿宋" w:eastAsia="仿宋"/>
          <w:b/>
          <w:color w:val="2C3334"/>
          <w:sz w:val="24"/>
          <w:shd w:val="clear" w:color="auto" w:fill="FFFFFF"/>
        </w:rPr>
        <w:t>开 户 行: 中国建设银行股份有限公司广州石牌支行</w:t>
      </w:r>
    </w:p>
    <w:p w14:paraId="46A7FD87">
      <w:pPr>
        <w:snapToGrid w:val="0"/>
        <w:spacing w:after="0" w:line="560" w:lineRule="exact"/>
        <w:ind w:left="1995" w:leftChars="950"/>
        <w:rPr>
          <w:rFonts w:hint="eastAsia" w:ascii="仿宋" w:hAnsi="仿宋" w:eastAsia="仿宋"/>
          <w:b/>
          <w:color w:val="2C3334"/>
          <w:sz w:val="24"/>
          <w:shd w:val="clear" w:color="auto" w:fill="FFFFFF"/>
        </w:rPr>
      </w:pPr>
      <w:r>
        <w:rPr>
          <w:rFonts w:hint="eastAsia" w:ascii="仿宋" w:hAnsi="仿宋" w:eastAsia="仿宋"/>
          <w:b/>
          <w:color w:val="2C3334"/>
          <w:sz w:val="24"/>
          <w:shd w:val="clear" w:color="auto" w:fill="FFFFFF"/>
        </w:rPr>
        <w:t>账    号: 4400 1580 5020 5300 2544</w:t>
      </w:r>
    </w:p>
    <w:p w14:paraId="382A09C4">
      <w:pPr>
        <w:snapToGrid w:val="0"/>
        <w:spacing w:after="0" w:line="560" w:lineRule="exact"/>
        <w:ind w:left="1995" w:leftChars="950"/>
        <w:rPr>
          <w:rFonts w:hint="default" w:ascii="仿宋" w:hAnsi="仿宋" w:eastAsia="仿宋"/>
          <w:b/>
          <w:color w:val="2C3334"/>
          <w:sz w:val="24"/>
          <w:shd w:val="clear" w:color="auto" w:fill="FFFFFF"/>
          <w:lang w:val="en-US" w:eastAsia="zh-CN"/>
        </w:rPr>
      </w:pPr>
      <w:r>
        <w:rPr>
          <w:rFonts w:hint="eastAsia" w:ascii="仿宋" w:hAnsi="仿宋" w:eastAsia="仿宋"/>
          <w:b/>
          <w:color w:val="2C3334"/>
          <w:sz w:val="24"/>
          <w:shd w:val="clear" w:color="auto" w:fill="FFFFFF"/>
          <w:lang w:val="en-US" w:eastAsia="zh-CN"/>
        </w:rPr>
        <w:t>转账备注：捐赠款</w:t>
      </w:r>
    </w:p>
    <w:p w14:paraId="330EDE43">
      <w:pPr>
        <w:snapToGrid w:val="0"/>
        <w:spacing w:after="0" w:line="560" w:lineRule="exact"/>
        <w:rPr>
          <w:rFonts w:ascii="仿宋" w:hAnsi="仿宋" w:eastAsia="仿宋"/>
          <w:sz w:val="32"/>
          <w:szCs w:val="32"/>
        </w:rPr>
      </w:pPr>
      <w:r>
        <w:rPr>
          <w:rFonts w:ascii="仿宋" w:hAnsi="仿宋" w:eastAsia="仿宋"/>
          <w:sz w:val="32"/>
          <w:szCs w:val="32"/>
        </w:rPr>
        <w:t>（以下无正文）</w:t>
      </w:r>
    </w:p>
    <w:p w14:paraId="1F4265EA">
      <w:pPr>
        <w:snapToGrid w:val="0"/>
        <w:spacing w:line="560" w:lineRule="exact"/>
        <w:rPr>
          <w:rFonts w:ascii="仿宋" w:hAnsi="仿宋" w:eastAsia="仿宋"/>
          <w:sz w:val="32"/>
          <w:szCs w:val="32"/>
        </w:rPr>
      </w:pPr>
      <w:r>
        <w:rPr>
          <w:rFonts w:ascii="仿宋" w:hAnsi="仿宋" w:eastAsia="仿宋"/>
          <w:sz w:val="32"/>
          <w:szCs w:val="32"/>
        </w:rPr>
        <mc:AlternateContent>
          <mc:Choice Requires="wps">
            <w:drawing>
              <wp:anchor distT="45720" distB="45720" distL="114300" distR="114300" simplePos="0" relativeHeight="251659264" behindDoc="0" locked="0" layoutInCell="1" allowOverlap="1">
                <wp:simplePos x="0" y="0"/>
                <wp:positionH relativeFrom="column">
                  <wp:posOffset>2700020</wp:posOffset>
                </wp:positionH>
                <wp:positionV relativeFrom="paragraph">
                  <wp:posOffset>951865</wp:posOffset>
                </wp:positionV>
                <wp:extent cx="3448050" cy="2390775"/>
                <wp:effectExtent l="9525" t="12065" r="9525" b="6985"/>
                <wp:wrapSquare wrapText="bothSides"/>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48050" cy="2390775"/>
                        </a:xfrm>
                        <a:prstGeom prst="rect">
                          <a:avLst/>
                        </a:prstGeom>
                        <a:solidFill>
                          <a:srgbClr val="FFFFFF"/>
                        </a:solidFill>
                        <a:ln w="9525">
                          <a:solidFill>
                            <a:srgbClr val="FFFFFF"/>
                          </a:solidFill>
                          <a:miter lim="800000"/>
                        </a:ln>
                      </wps:spPr>
                      <wps:txbx>
                        <w:txbxContent>
                          <w:p w14:paraId="4BF785B5">
                            <w:pPr>
                              <w:spacing w:line="440" w:lineRule="exact"/>
                              <w:rPr>
                                <w:rFonts w:ascii="仿宋" w:hAnsi="仿宋" w:eastAsia="仿宋"/>
                                <w:color w:val="000000"/>
                                <w:sz w:val="24"/>
                              </w:rPr>
                            </w:pPr>
                            <w:r>
                              <w:rPr>
                                <w:rFonts w:hint="eastAsia" w:ascii="仿宋" w:hAnsi="仿宋" w:eastAsia="仿宋"/>
                                <w:color w:val="000000"/>
                                <w:sz w:val="24"/>
                              </w:rPr>
                              <w:t>乙方（签章）：</w:t>
                            </w:r>
                          </w:p>
                          <w:p w14:paraId="5127B9C6">
                            <w:pPr>
                              <w:spacing w:line="440" w:lineRule="exact"/>
                              <w:rPr>
                                <w:rFonts w:ascii="仿宋" w:hAnsi="仿宋" w:eastAsia="仿宋"/>
                                <w:color w:val="000000"/>
                                <w:sz w:val="24"/>
                              </w:rPr>
                            </w:pPr>
                            <w:r>
                              <w:rPr>
                                <w:rFonts w:hint="eastAsia" w:ascii="仿宋" w:hAnsi="仿宋" w:eastAsia="仿宋"/>
                                <w:color w:val="000000"/>
                                <w:sz w:val="24"/>
                              </w:rPr>
                              <w:t>广东省</w:t>
                            </w:r>
                            <w:r>
                              <w:rPr>
                                <w:rFonts w:ascii="仿宋" w:hAnsi="仿宋" w:eastAsia="仿宋"/>
                                <w:color w:val="000000"/>
                                <w:sz w:val="24"/>
                              </w:rPr>
                              <w:t xml:space="preserve">暨南大学教育发展基金会  </w:t>
                            </w:r>
                          </w:p>
                          <w:p w14:paraId="18413711">
                            <w:pPr>
                              <w:spacing w:line="440" w:lineRule="exact"/>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w:t>
                            </w:r>
                            <w:r>
                              <w:rPr>
                                <w:rFonts w:hint="eastAsia" w:ascii="仿宋" w:hAnsi="仿宋" w:eastAsia="仿宋"/>
                                <w:color w:val="000000"/>
                                <w:sz w:val="24"/>
                              </w:rPr>
                              <w:t>广州市</w:t>
                            </w:r>
                            <w:r>
                              <w:rPr>
                                <w:rFonts w:ascii="仿宋" w:hAnsi="仿宋" w:eastAsia="仿宋"/>
                                <w:color w:val="000000"/>
                                <w:sz w:val="24"/>
                              </w:rPr>
                              <w:t>黄埔大道西</w:t>
                            </w:r>
                            <w:r>
                              <w:rPr>
                                <w:rFonts w:hint="eastAsia" w:ascii="仿宋" w:hAnsi="仿宋" w:eastAsia="仿宋"/>
                                <w:color w:val="000000"/>
                                <w:sz w:val="24"/>
                              </w:rPr>
                              <w:t>601号</w:t>
                            </w:r>
                            <w:r>
                              <w:rPr>
                                <w:rFonts w:ascii="仿宋" w:hAnsi="仿宋" w:eastAsia="仿宋"/>
                                <w:color w:val="000000"/>
                                <w:sz w:val="24"/>
                              </w:rPr>
                              <w:t>暨南大学校友楼</w:t>
                            </w:r>
                          </w:p>
                          <w:p w14:paraId="02065CA9">
                            <w:pPr>
                              <w:spacing w:line="440" w:lineRule="exact"/>
                              <w:rPr>
                                <w:rFonts w:hint="eastAsia" w:ascii="仿宋" w:hAnsi="仿宋" w:eastAsia="仿宋"/>
                                <w:color w:val="000000"/>
                                <w:sz w:val="24"/>
                                <w:lang w:eastAsia="zh-CN"/>
                              </w:rPr>
                            </w:pPr>
                            <w:r>
                              <w:rPr>
                                <w:rFonts w:hint="eastAsia" w:ascii="仿宋" w:hAnsi="仿宋" w:eastAsia="仿宋"/>
                                <w:color w:val="000000"/>
                                <w:sz w:val="24"/>
                              </w:rPr>
                              <w:t>联系人</w:t>
                            </w:r>
                            <w:r>
                              <w:rPr>
                                <w:rFonts w:ascii="仿宋" w:hAnsi="仿宋" w:eastAsia="仿宋"/>
                                <w:color w:val="000000"/>
                                <w:sz w:val="24"/>
                              </w:rPr>
                              <w:t>：</w:t>
                            </w:r>
                            <w:r>
                              <w:rPr>
                                <w:rFonts w:hint="eastAsia" w:ascii="仿宋" w:hAnsi="仿宋" w:eastAsia="仿宋"/>
                                <w:color w:val="000000"/>
                                <w:sz w:val="24"/>
                                <w:lang w:val="en-US" w:eastAsia="zh-CN"/>
                              </w:rPr>
                              <w:t>李观景</w:t>
                            </w:r>
                          </w:p>
                          <w:p w14:paraId="360A0661">
                            <w:pPr>
                              <w:spacing w:line="440" w:lineRule="exact"/>
                              <w:rPr>
                                <w:rFonts w:hint="default" w:ascii="仿宋" w:hAnsi="仿宋" w:eastAsia="仿宋"/>
                                <w:color w:val="000000"/>
                                <w:sz w:val="24"/>
                                <w:lang w:val="en-US" w:eastAsia="zh-CN"/>
                              </w:rPr>
                            </w:pPr>
                            <w:r>
                              <w:rPr>
                                <w:rFonts w:hint="eastAsia" w:ascii="仿宋" w:hAnsi="仿宋" w:eastAsia="仿宋"/>
                                <w:color w:val="000000"/>
                                <w:sz w:val="24"/>
                              </w:rPr>
                              <w:t>电话</w:t>
                            </w:r>
                            <w:r>
                              <w:rPr>
                                <w:rFonts w:ascii="仿宋" w:hAnsi="仿宋" w:eastAsia="仿宋"/>
                                <w:color w:val="000000"/>
                                <w:sz w:val="24"/>
                              </w:rPr>
                              <w:t>：</w:t>
                            </w:r>
                            <w:r>
                              <w:rPr>
                                <w:rFonts w:hint="eastAsia" w:ascii="仿宋" w:hAnsi="仿宋" w:eastAsia="仿宋"/>
                                <w:color w:val="000000"/>
                                <w:sz w:val="24"/>
                              </w:rPr>
                              <w:t>（8620）8522</w:t>
                            </w:r>
                            <w:r>
                              <w:rPr>
                                <w:rFonts w:hint="eastAsia" w:ascii="仿宋" w:hAnsi="仿宋" w:eastAsia="仿宋"/>
                                <w:color w:val="000000"/>
                                <w:sz w:val="24"/>
                                <w:lang w:val="en-US" w:eastAsia="zh-CN"/>
                              </w:rPr>
                              <w:t>0460</w:t>
                            </w:r>
                          </w:p>
                          <w:p w14:paraId="7D3860F5">
                            <w:pPr>
                              <w:spacing w:line="440" w:lineRule="exact"/>
                              <w:rPr>
                                <w:rFonts w:ascii="仿宋" w:hAnsi="仿宋" w:eastAsia="仿宋"/>
                                <w:color w:val="000000"/>
                                <w:sz w:val="24"/>
                              </w:rPr>
                            </w:pPr>
                            <w:r>
                              <w:rPr>
                                <w:rFonts w:hint="eastAsia" w:ascii="仿宋" w:hAnsi="仿宋" w:eastAsia="仿宋"/>
                                <w:color w:val="000000"/>
                                <w:sz w:val="24"/>
                              </w:rPr>
                              <w:t>时间：20</w:t>
                            </w:r>
                            <w:r>
                              <w:rPr>
                                <w:rFonts w:ascii="仿宋" w:hAnsi="仿宋" w:eastAsia="仿宋"/>
                                <w:color w:val="000000"/>
                                <w:sz w:val="24"/>
                              </w:rPr>
                              <w:t>2</w:t>
                            </w:r>
                            <w:r>
                              <w:rPr>
                                <w:rFonts w:hint="eastAsia" w:ascii="仿宋" w:hAnsi="仿宋" w:eastAsia="仿宋"/>
                                <w:color w:val="000000"/>
                                <w:sz w:val="24"/>
                                <w:lang w:val="en-US" w:eastAsia="zh-CN"/>
                              </w:rPr>
                              <w:t>5</w:t>
                            </w:r>
                            <w:r>
                              <w:rPr>
                                <w:rFonts w:hint="eastAsia" w:ascii="仿宋" w:hAnsi="仿宋" w:eastAsia="仿宋"/>
                                <w:color w:val="000000"/>
                                <w:sz w:val="24"/>
                              </w:rPr>
                              <w:t>年   月   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12.6pt;margin-top:74.95pt;height:188.25pt;width:271.5pt;mso-wrap-distance-bottom:3.6pt;mso-wrap-distance-left:9pt;mso-wrap-distance-right:9pt;mso-wrap-distance-top:3.6pt;z-index:251659264;mso-width-relative:page;mso-height-relative:page;" fillcolor="#FFFFFF" filled="t" stroked="t" coordsize="21600,21600" o:gfxdata="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ryUE2QAAAAsBAAAPAAAAAAAAAAEAIAAAACIAAABkcnMvZG93bnJldi54bWxQ&#10;SwECFAAUAAAACACHTuJAqd2JwC8CAACHBAAADgAAAAAAAAABACAAAAAoAQAAZHJzL2Uyb0RvYy54&#10;bWxQSwUGAAAAAAYABgBZAQAAyQUAAAAA&#10;">
                <v:fill on="t" focussize="0,0"/>
                <v:stroke color="#FFFFFF" miterlimit="8" joinstyle="miter"/>
                <v:imagedata o:title=""/>
                <o:lock v:ext="edit" aspectratio="f"/>
                <v:textbox>
                  <w:txbxContent>
                    <w:p w14:paraId="4BF785B5">
                      <w:pPr>
                        <w:spacing w:line="440" w:lineRule="exact"/>
                        <w:rPr>
                          <w:rFonts w:ascii="仿宋" w:hAnsi="仿宋" w:eastAsia="仿宋"/>
                          <w:color w:val="000000"/>
                          <w:sz w:val="24"/>
                        </w:rPr>
                      </w:pPr>
                      <w:r>
                        <w:rPr>
                          <w:rFonts w:hint="eastAsia" w:ascii="仿宋" w:hAnsi="仿宋" w:eastAsia="仿宋"/>
                          <w:color w:val="000000"/>
                          <w:sz w:val="24"/>
                        </w:rPr>
                        <w:t>乙方（签章）：</w:t>
                      </w:r>
                    </w:p>
                    <w:p w14:paraId="5127B9C6">
                      <w:pPr>
                        <w:spacing w:line="440" w:lineRule="exact"/>
                        <w:rPr>
                          <w:rFonts w:ascii="仿宋" w:hAnsi="仿宋" w:eastAsia="仿宋"/>
                          <w:color w:val="000000"/>
                          <w:sz w:val="24"/>
                        </w:rPr>
                      </w:pPr>
                      <w:r>
                        <w:rPr>
                          <w:rFonts w:hint="eastAsia" w:ascii="仿宋" w:hAnsi="仿宋" w:eastAsia="仿宋"/>
                          <w:color w:val="000000"/>
                          <w:sz w:val="24"/>
                        </w:rPr>
                        <w:t>广东省</w:t>
                      </w:r>
                      <w:r>
                        <w:rPr>
                          <w:rFonts w:ascii="仿宋" w:hAnsi="仿宋" w:eastAsia="仿宋"/>
                          <w:color w:val="000000"/>
                          <w:sz w:val="24"/>
                        </w:rPr>
                        <w:t xml:space="preserve">暨南大学教育发展基金会  </w:t>
                      </w:r>
                    </w:p>
                    <w:p w14:paraId="18413711">
                      <w:pPr>
                        <w:spacing w:line="440" w:lineRule="exact"/>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w:t>
                      </w:r>
                      <w:r>
                        <w:rPr>
                          <w:rFonts w:hint="eastAsia" w:ascii="仿宋" w:hAnsi="仿宋" w:eastAsia="仿宋"/>
                          <w:color w:val="000000"/>
                          <w:sz w:val="24"/>
                        </w:rPr>
                        <w:t>广州市</w:t>
                      </w:r>
                      <w:r>
                        <w:rPr>
                          <w:rFonts w:ascii="仿宋" w:hAnsi="仿宋" w:eastAsia="仿宋"/>
                          <w:color w:val="000000"/>
                          <w:sz w:val="24"/>
                        </w:rPr>
                        <w:t>黄埔大道西</w:t>
                      </w:r>
                      <w:r>
                        <w:rPr>
                          <w:rFonts w:hint="eastAsia" w:ascii="仿宋" w:hAnsi="仿宋" w:eastAsia="仿宋"/>
                          <w:color w:val="000000"/>
                          <w:sz w:val="24"/>
                        </w:rPr>
                        <w:t>601号</w:t>
                      </w:r>
                      <w:r>
                        <w:rPr>
                          <w:rFonts w:ascii="仿宋" w:hAnsi="仿宋" w:eastAsia="仿宋"/>
                          <w:color w:val="000000"/>
                          <w:sz w:val="24"/>
                        </w:rPr>
                        <w:t>暨南大学校友楼</w:t>
                      </w:r>
                    </w:p>
                    <w:p w14:paraId="02065CA9">
                      <w:pPr>
                        <w:spacing w:line="440" w:lineRule="exact"/>
                        <w:rPr>
                          <w:rFonts w:hint="eastAsia" w:ascii="仿宋" w:hAnsi="仿宋" w:eastAsia="仿宋"/>
                          <w:color w:val="000000"/>
                          <w:sz w:val="24"/>
                          <w:lang w:eastAsia="zh-CN"/>
                        </w:rPr>
                      </w:pPr>
                      <w:r>
                        <w:rPr>
                          <w:rFonts w:hint="eastAsia" w:ascii="仿宋" w:hAnsi="仿宋" w:eastAsia="仿宋"/>
                          <w:color w:val="000000"/>
                          <w:sz w:val="24"/>
                        </w:rPr>
                        <w:t>联系人</w:t>
                      </w:r>
                      <w:r>
                        <w:rPr>
                          <w:rFonts w:ascii="仿宋" w:hAnsi="仿宋" w:eastAsia="仿宋"/>
                          <w:color w:val="000000"/>
                          <w:sz w:val="24"/>
                        </w:rPr>
                        <w:t>：</w:t>
                      </w:r>
                      <w:r>
                        <w:rPr>
                          <w:rFonts w:hint="eastAsia" w:ascii="仿宋" w:hAnsi="仿宋" w:eastAsia="仿宋"/>
                          <w:color w:val="000000"/>
                          <w:sz w:val="24"/>
                          <w:lang w:val="en-US" w:eastAsia="zh-CN"/>
                        </w:rPr>
                        <w:t>李观景</w:t>
                      </w:r>
                    </w:p>
                    <w:p w14:paraId="360A0661">
                      <w:pPr>
                        <w:spacing w:line="440" w:lineRule="exact"/>
                        <w:rPr>
                          <w:rFonts w:hint="default" w:ascii="仿宋" w:hAnsi="仿宋" w:eastAsia="仿宋"/>
                          <w:color w:val="000000"/>
                          <w:sz w:val="24"/>
                          <w:lang w:val="en-US" w:eastAsia="zh-CN"/>
                        </w:rPr>
                      </w:pPr>
                      <w:r>
                        <w:rPr>
                          <w:rFonts w:hint="eastAsia" w:ascii="仿宋" w:hAnsi="仿宋" w:eastAsia="仿宋"/>
                          <w:color w:val="000000"/>
                          <w:sz w:val="24"/>
                        </w:rPr>
                        <w:t>电话</w:t>
                      </w:r>
                      <w:r>
                        <w:rPr>
                          <w:rFonts w:ascii="仿宋" w:hAnsi="仿宋" w:eastAsia="仿宋"/>
                          <w:color w:val="000000"/>
                          <w:sz w:val="24"/>
                        </w:rPr>
                        <w:t>：</w:t>
                      </w:r>
                      <w:r>
                        <w:rPr>
                          <w:rFonts w:hint="eastAsia" w:ascii="仿宋" w:hAnsi="仿宋" w:eastAsia="仿宋"/>
                          <w:color w:val="000000"/>
                          <w:sz w:val="24"/>
                        </w:rPr>
                        <w:t>（8620）8522</w:t>
                      </w:r>
                      <w:r>
                        <w:rPr>
                          <w:rFonts w:hint="eastAsia" w:ascii="仿宋" w:hAnsi="仿宋" w:eastAsia="仿宋"/>
                          <w:color w:val="000000"/>
                          <w:sz w:val="24"/>
                          <w:lang w:val="en-US" w:eastAsia="zh-CN"/>
                        </w:rPr>
                        <w:t>0460</w:t>
                      </w:r>
                    </w:p>
                    <w:p w14:paraId="7D3860F5">
                      <w:pPr>
                        <w:spacing w:line="440" w:lineRule="exact"/>
                        <w:rPr>
                          <w:rFonts w:ascii="仿宋" w:hAnsi="仿宋" w:eastAsia="仿宋"/>
                          <w:color w:val="000000"/>
                          <w:sz w:val="24"/>
                        </w:rPr>
                      </w:pPr>
                      <w:r>
                        <w:rPr>
                          <w:rFonts w:hint="eastAsia" w:ascii="仿宋" w:hAnsi="仿宋" w:eastAsia="仿宋"/>
                          <w:color w:val="000000"/>
                          <w:sz w:val="24"/>
                        </w:rPr>
                        <w:t>时间：20</w:t>
                      </w:r>
                      <w:r>
                        <w:rPr>
                          <w:rFonts w:ascii="仿宋" w:hAnsi="仿宋" w:eastAsia="仿宋"/>
                          <w:color w:val="000000"/>
                          <w:sz w:val="24"/>
                        </w:rPr>
                        <w:t>2</w:t>
                      </w:r>
                      <w:r>
                        <w:rPr>
                          <w:rFonts w:hint="eastAsia" w:ascii="仿宋" w:hAnsi="仿宋" w:eastAsia="仿宋"/>
                          <w:color w:val="000000"/>
                          <w:sz w:val="24"/>
                          <w:lang w:val="en-US" w:eastAsia="zh-CN"/>
                        </w:rPr>
                        <w:t>5</w:t>
                      </w:r>
                      <w:r>
                        <w:rPr>
                          <w:rFonts w:hint="eastAsia" w:ascii="仿宋" w:hAnsi="仿宋" w:eastAsia="仿宋"/>
                          <w:color w:val="000000"/>
                          <w:sz w:val="24"/>
                        </w:rPr>
                        <w:t>年   月   日</w:t>
                      </w:r>
                    </w:p>
                  </w:txbxContent>
                </v:textbox>
                <w10:wrap type="square"/>
              </v:shape>
            </w:pict>
          </mc:Fallback>
        </mc:AlternateContent>
      </w:r>
      <w:r>
        <w:rPr>
          <w:rFonts w:ascii="仿宋" w:hAnsi="仿宋" w:eastAsia="仿宋"/>
          <w:sz w:val="32"/>
          <w:szCs w:val="32"/>
        </w:rPr>
        <mc:AlternateContent>
          <mc:Choice Requires="wps">
            <w:drawing>
              <wp:anchor distT="45720" distB="45720" distL="114300" distR="114300" simplePos="0" relativeHeight="251660288" behindDoc="0" locked="0" layoutInCell="1" allowOverlap="1">
                <wp:simplePos x="0" y="0"/>
                <wp:positionH relativeFrom="column">
                  <wp:posOffset>-367030</wp:posOffset>
                </wp:positionH>
                <wp:positionV relativeFrom="paragraph">
                  <wp:posOffset>922655</wp:posOffset>
                </wp:positionV>
                <wp:extent cx="2971800" cy="2872740"/>
                <wp:effectExtent l="0" t="0" r="19050" b="2286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71800" cy="2872740"/>
                        </a:xfrm>
                        <a:prstGeom prst="rect">
                          <a:avLst/>
                        </a:prstGeom>
                        <a:solidFill>
                          <a:srgbClr val="FFFFFF"/>
                        </a:solidFill>
                        <a:ln w="9525">
                          <a:solidFill>
                            <a:srgbClr val="FFFFFF"/>
                          </a:solidFill>
                          <a:miter lim="800000"/>
                        </a:ln>
                      </wps:spPr>
                      <wps:txbx>
                        <w:txbxContent>
                          <w:p w14:paraId="07D6DA9F">
                            <w:pPr>
                              <w:spacing w:line="440" w:lineRule="exact"/>
                              <w:rPr>
                                <w:rFonts w:ascii="仿宋" w:hAnsi="仿宋" w:eastAsia="仿宋"/>
                                <w:color w:val="000000"/>
                                <w:sz w:val="24"/>
                              </w:rPr>
                            </w:pPr>
                            <w:r>
                              <w:rPr>
                                <w:rFonts w:hint="eastAsia" w:ascii="仿宋" w:hAnsi="仿宋" w:eastAsia="仿宋"/>
                                <w:color w:val="000000"/>
                                <w:sz w:val="24"/>
                              </w:rPr>
                              <w:t>甲方（签章）：</w:t>
                            </w:r>
                          </w:p>
                          <w:p w14:paraId="05D2128F">
                            <w:pPr>
                              <w:spacing w:line="440" w:lineRule="exact"/>
                              <w:rPr>
                                <w:rFonts w:ascii="仿宋" w:hAnsi="仿宋" w:eastAsia="仿宋"/>
                                <w:color w:val="000000"/>
                                <w:sz w:val="24"/>
                              </w:rPr>
                            </w:pPr>
                            <w:r>
                              <w:rPr>
                                <w:rFonts w:hint="eastAsia" w:ascii="仿宋" w:hAnsi="仿宋" w:eastAsia="仿宋"/>
                                <w:color w:val="000000"/>
                                <w:sz w:val="24"/>
                              </w:rPr>
                              <w:t xml:space="preserve"> </w:t>
                            </w:r>
                          </w:p>
                          <w:p w14:paraId="3A79FF57">
                            <w:pPr>
                              <w:spacing w:line="440" w:lineRule="exact"/>
                              <w:rPr>
                                <w:rFonts w:ascii="仿宋" w:hAnsi="仿宋" w:eastAsia="仿宋"/>
                                <w:color w:val="000000"/>
                                <w:sz w:val="24"/>
                              </w:rPr>
                            </w:pPr>
                            <w:r>
                              <w:rPr>
                                <w:rFonts w:hint="eastAsia" w:ascii="仿宋" w:hAnsi="仿宋" w:eastAsia="仿宋"/>
                                <w:color w:val="000000"/>
                                <w:sz w:val="24"/>
                              </w:rPr>
                              <w:t xml:space="preserve">地址： </w:t>
                            </w:r>
                          </w:p>
                          <w:p w14:paraId="77955173">
                            <w:pPr>
                              <w:spacing w:line="440" w:lineRule="exact"/>
                              <w:rPr>
                                <w:rFonts w:ascii="仿宋" w:hAnsi="仿宋" w:eastAsia="仿宋"/>
                                <w:color w:val="000000"/>
                                <w:sz w:val="24"/>
                              </w:rPr>
                            </w:pPr>
                            <w:r>
                              <w:rPr>
                                <w:rFonts w:hint="eastAsia" w:ascii="仿宋" w:hAnsi="仿宋" w:eastAsia="仿宋"/>
                                <w:color w:val="000000"/>
                                <w:sz w:val="24"/>
                              </w:rPr>
                              <w:t xml:space="preserve">联系人：  </w:t>
                            </w:r>
                          </w:p>
                          <w:p w14:paraId="143F5A50">
                            <w:pPr>
                              <w:spacing w:line="440" w:lineRule="exact"/>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xml:space="preserve"> </w:t>
                            </w:r>
                          </w:p>
                          <w:p w14:paraId="19A61E70">
                            <w:pPr>
                              <w:spacing w:line="440" w:lineRule="exact"/>
                              <w:rPr>
                                <w:rFonts w:ascii="仿宋" w:hAnsi="仿宋" w:eastAsia="仿宋"/>
                                <w:sz w:val="24"/>
                              </w:rPr>
                            </w:pPr>
                            <w:r>
                              <w:rPr>
                                <w:rFonts w:hint="eastAsia" w:ascii="仿宋" w:hAnsi="仿宋" w:eastAsia="仿宋"/>
                                <w:color w:val="000000"/>
                                <w:sz w:val="24"/>
                              </w:rPr>
                              <w:t>时间：202</w:t>
                            </w:r>
                            <w:r>
                              <w:rPr>
                                <w:rFonts w:hint="eastAsia" w:ascii="仿宋" w:hAnsi="仿宋" w:eastAsia="仿宋"/>
                                <w:color w:val="000000"/>
                                <w:sz w:val="24"/>
                                <w:lang w:val="en-US" w:eastAsia="zh-CN"/>
                              </w:rPr>
                              <w:t>5</w:t>
                            </w:r>
                            <w:r>
                              <w:rPr>
                                <w:rFonts w:hint="eastAsia" w:ascii="仿宋" w:hAnsi="仿宋" w:eastAsia="仿宋"/>
                                <w:color w:val="000000"/>
                                <w:sz w:val="24"/>
                              </w:rPr>
                              <w:t>年   月   日</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8.9pt;margin-top:72.65pt;height:226.2pt;width:234pt;mso-wrap-distance-bottom:3.6pt;mso-wrap-distance-left:9pt;mso-wrap-distance-right:9pt;mso-wrap-distance-top:3.6pt;z-index:251660288;mso-width-relative:page;mso-height-relative:page;" fillcolor="#FFFFFF" filled="t" stroked="t" coordsize="21600,21600" o:gfxdata="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k31M2gAAAAsBAAAPAAAAAAAAAAEAIAAAACIAAABkcnMvZG93bnJldi54bWxQ&#10;SwECFAAUAAAACACHTuJA4TahEC4CAACHBAAADgAAAAAAAAABACAAAAApAQAAZHJzL2Uyb0RvYy54&#10;bWxQSwUGAAAAAAYABgBZAQAAyQUAAAAA&#10;">
                <v:fill on="t" focussize="0,0"/>
                <v:stroke color="#FFFFFF" miterlimit="8" joinstyle="miter"/>
                <v:imagedata o:title=""/>
                <o:lock v:ext="edit" aspectratio="f"/>
                <v:textbox>
                  <w:txbxContent>
                    <w:p w14:paraId="07D6DA9F">
                      <w:pPr>
                        <w:spacing w:line="440" w:lineRule="exact"/>
                        <w:rPr>
                          <w:rFonts w:ascii="仿宋" w:hAnsi="仿宋" w:eastAsia="仿宋"/>
                          <w:color w:val="000000"/>
                          <w:sz w:val="24"/>
                        </w:rPr>
                      </w:pPr>
                      <w:r>
                        <w:rPr>
                          <w:rFonts w:hint="eastAsia" w:ascii="仿宋" w:hAnsi="仿宋" w:eastAsia="仿宋"/>
                          <w:color w:val="000000"/>
                          <w:sz w:val="24"/>
                        </w:rPr>
                        <w:t>甲方（签章）：</w:t>
                      </w:r>
                    </w:p>
                    <w:p w14:paraId="05D2128F">
                      <w:pPr>
                        <w:spacing w:line="440" w:lineRule="exact"/>
                        <w:rPr>
                          <w:rFonts w:ascii="仿宋" w:hAnsi="仿宋" w:eastAsia="仿宋"/>
                          <w:color w:val="000000"/>
                          <w:sz w:val="24"/>
                        </w:rPr>
                      </w:pPr>
                      <w:r>
                        <w:rPr>
                          <w:rFonts w:hint="eastAsia" w:ascii="仿宋" w:hAnsi="仿宋" w:eastAsia="仿宋"/>
                          <w:color w:val="000000"/>
                          <w:sz w:val="24"/>
                        </w:rPr>
                        <w:t xml:space="preserve"> </w:t>
                      </w:r>
                    </w:p>
                    <w:p w14:paraId="3A79FF57">
                      <w:pPr>
                        <w:spacing w:line="440" w:lineRule="exact"/>
                        <w:rPr>
                          <w:rFonts w:ascii="仿宋" w:hAnsi="仿宋" w:eastAsia="仿宋"/>
                          <w:color w:val="000000"/>
                          <w:sz w:val="24"/>
                        </w:rPr>
                      </w:pPr>
                      <w:r>
                        <w:rPr>
                          <w:rFonts w:hint="eastAsia" w:ascii="仿宋" w:hAnsi="仿宋" w:eastAsia="仿宋"/>
                          <w:color w:val="000000"/>
                          <w:sz w:val="24"/>
                        </w:rPr>
                        <w:t xml:space="preserve">地址： </w:t>
                      </w:r>
                    </w:p>
                    <w:p w14:paraId="77955173">
                      <w:pPr>
                        <w:spacing w:line="440" w:lineRule="exact"/>
                        <w:rPr>
                          <w:rFonts w:ascii="仿宋" w:hAnsi="仿宋" w:eastAsia="仿宋"/>
                          <w:color w:val="000000"/>
                          <w:sz w:val="24"/>
                        </w:rPr>
                      </w:pPr>
                      <w:r>
                        <w:rPr>
                          <w:rFonts w:hint="eastAsia" w:ascii="仿宋" w:hAnsi="仿宋" w:eastAsia="仿宋"/>
                          <w:color w:val="000000"/>
                          <w:sz w:val="24"/>
                        </w:rPr>
                        <w:t xml:space="preserve">联系人：  </w:t>
                      </w:r>
                    </w:p>
                    <w:p w14:paraId="143F5A50">
                      <w:pPr>
                        <w:spacing w:line="440" w:lineRule="exact"/>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xml:space="preserve"> </w:t>
                      </w:r>
                    </w:p>
                    <w:p w14:paraId="19A61E70">
                      <w:pPr>
                        <w:spacing w:line="440" w:lineRule="exact"/>
                        <w:rPr>
                          <w:rFonts w:ascii="仿宋" w:hAnsi="仿宋" w:eastAsia="仿宋"/>
                          <w:sz w:val="24"/>
                        </w:rPr>
                      </w:pPr>
                      <w:r>
                        <w:rPr>
                          <w:rFonts w:hint="eastAsia" w:ascii="仿宋" w:hAnsi="仿宋" w:eastAsia="仿宋"/>
                          <w:color w:val="000000"/>
                          <w:sz w:val="24"/>
                        </w:rPr>
                        <w:t>时间：202</w:t>
                      </w:r>
                      <w:r>
                        <w:rPr>
                          <w:rFonts w:hint="eastAsia" w:ascii="仿宋" w:hAnsi="仿宋" w:eastAsia="仿宋"/>
                          <w:color w:val="000000"/>
                          <w:sz w:val="24"/>
                          <w:lang w:val="en-US" w:eastAsia="zh-CN"/>
                        </w:rPr>
                        <w:t>5</w:t>
                      </w:r>
                      <w:r>
                        <w:rPr>
                          <w:rFonts w:hint="eastAsia" w:ascii="仿宋" w:hAnsi="仿宋" w:eastAsia="仿宋"/>
                          <w:color w:val="000000"/>
                          <w:sz w:val="24"/>
                        </w:rPr>
                        <w:t>年   月   日</w:t>
                      </w:r>
                    </w:p>
                  </w:txbxContent>
                </v:textbox>
                <w10:wrap type="square"/>
              </v:shape>
            </w:pict>
          </mc:Fallback>
        </mc:AlternateContent>
      </w:r>
    </w:p>
    <w:p w14:paraId="62FE4F28">
      <w:pPr>
        <w:snapToGrid w:val="0"/>
        <w:spacing w:line="560" w:lineRule="exact"/>
        <w:rPr>
          <w:rFonts w:ascii="仿宋" w:hAnsi="仿宋" w:eastAsia="仿宋"/>
          <w:sz w:val="32"/>
          <w:szCs w:val="32"/>
        </w:rPr>
      </w:pPr>
    </w:p>
    <w:sectPr>
      <w:headerReference r:id="rId5" w:type="default"/>
      <w:footerReference r:id="rId6" w:type="default"/>
      <w:pgSz w:w="11906" w:h="16838"/>
      <w:pgMar w:top="2007" w:right="1701" w:bottom="1440" w:left="1701" w:header="737"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A8B2">
    <w:pPr>
      <w:pStyle w:val="3"/>
      <w:jc w:val="center"/>
      <w:rPr>
        <w:rFonts w:asciiTheme="minorEastAsia" w:hAnsiTheme="minorEastAsia" w:eastAsiaTheme="minorEastAsia"/>
        <w:sz w:val="18"/>
        <w:szCs w:val="18"/>
      </w:rPr>
    </w:pPr>
    <w:r>
      <w:rPr>
        <w:rFonts w:asciiTheme="minorEastAsia" w:hAnsiTheme="minorEastAsia" w:eastAsiaTheme="minorEastAsia"/>
        <w:bCs/>
        <w:sz w:val="18"/>
        <w:szCs w:val="18"/>
      </w:rPr>
      <w:t>TEL:</w:t>
    </w:r>
    <w:r>
      <w:rPr>
        <w:rFonts w:hint="eastAsia" w:asciiTheme="minorEastAsia" w:hAnsiTheme="minorEastAsia" w:eastAsiaTheme="minorEastAsia"/>
        <w:bCs/>
        <w:sz w:val="18"/>
        <w:szCs w:val="18"/>
      </w:rPr>
      <w:t>0</w:t>
    </w:r>
    <w:r>
      <w:rPr>
        <w:rFonts w:asciiTheme="minorEastAsia" w:hAnsiTheme="minorEastAsia" w:eastAsiaTheme="minorEastAsia"/>
        <w:bCs/>
        <w:sz w:val="18"/>
        <w:szCs w:val="18"/>
      </w:rPr>
      <w:t>20-85227151</w:t>
    </w:r>
    <w:r>
      <w:rPr>
        <w:rFonts w:hint="eastAsia" w:asciiTheme="minorEastAsia" w:hAnsiTheme="minorEastAsia" w:eastAsiaTheme="minorEastAsia"/>
        <w:bCs/>
        <w:sz w:val="18"/>
        <w:szCs w:val="18"/>
        <w:lang w:val="en-US" w:eastAsia="zh-CN"/>
      </w:rPr>
      <w:t xml:space="preserve">                     </w:t>
    </w:r>
    <w:r>
      <w:rPr>
        <w:rFonts w:hint="eastAsia" w:asciiTheme="minorEastAsia" w:hAnsiTheme="minorEastAsia" w:eastAsiaTheme="minorEastAsia"/>
        <w:bCs/>
        <w:sz w:val="18"/>
        <w:szCs w:val="18"/>
      </w:rPr>
      <w:t>第</w:t>
    </w:r>
    <w:r>
      <w:rPr>
        <w:rFonts w:asciiTheme="minorEastAsia" w:hAnsiTheme="minorEastAsia" w:eastAsiaTheme="minorEastAsia"/>
        <w:bCs/>
        <w:sz w:val="18"/>
        <w:szCs w:val="18"/>
      </w:rPr>
      <w:fldChar w:fldCharType="begin"/>
    </w:r>
    <w:r>
      <w:rPr>
        <w:rFonts w:asciiTheme="minorEastAsia" w:hAnsiTheme="minorEastAsia" w:eastAsiaTheme="minorEastAsia"/>
        <w:bCs/>
        <w:sz w:val="18"/>
        <w:szCs w:val="18"/>
      </w:rPr>
      <w:instrText xml:space="preserve">PAGE</w:instrText>
    </w:r>
    <w:r>
      <w:rPr>
        <w:rFonts w:asciiTheme="minorEastAsia" w:hAnsiTheme="minorEastAsia" w:eastAsiaTheme="minorEastAsia"/>
        <w:bCs/>
        <w:sz w:val="18"/>
        <w:szCs w:val="18"/>
      </w:rPr>
      <w:fldChar w:fldCharType="separate"/>
    </w:r>
    <w:r>
      <w:rPr>
        <w:rFonts w:asciiTheme="minorEastAsia" w:hAnsiTheme="minorEastAsia" w:eastAsiaTheme="minorEastAsia"/>
        <w:bCs/>
        <w:sz w:val="18"/>
        <w:szCs w:val="18"/>
      </w:rPr>
      <w:t>1</w:t>
    </w:r>
    <w:r>
      <w:rPr>
        <w:rFonts w:asciiTheme="minorEastAsia" w:hAnsiTheme="minorEastAsia" w:eastAsiaTheme="minorEastAsia"/>
        <w:bCs/>
        <w:sz w:val="18"/>
        <w:szCs w:val="18"/>
      </w:rPr>
      <w:fldChar w:fldCharType="end"/>
    </w:r>
    <w:r>
      <w:rPr>
        <w:rFonts w:hint="eastAsia" w:asciiTheme="minorEastAsia" w:hAnsiTheme="minorEastAsia" w:eastAsiaTheme="minorEastAsia"/>
        <w:bCs/>
        <w:sz w:val="18"/>
        <w:szCs w:val="18"/>
      </w:rPr>
      <w:t>页</w:t>
    </w:r>
    <w:r>
      <w:rPr>
        <w:rFonts w:asciiTheme="minorEastAsia" w:hAnsiTheme="minorEastAsia" w:eastAsiaTheme="minorEastAsia"/>
        <w:sz w:val="18"/>
        <w:szCs w:val="18"/>
        <w:lang w:val="zh-CN"/>
      </w:rPr>
      <w:t xml:space="preserve"> /</w:t>
    </w:r>
    <w:r>
      <w:rPr>
        <w:rFonts w:hint="eastAsia" w:asciiTheme="minorEastAsia" w:hAnsiTheme="minorEastAsia" w:eastAsiaTheme="minorEastAsia"/>
        <w:sz w:val="18"/>
        <w:szCs w:val="18"/>
        <w:lang w:val="zh-CN"/>
      </w:rPr>
      <w:t>共</w:t>
    </w:r>
    <w:r>
      <w:rPr>
        <w:rFonts w:asciiTheme="minorEastAsia" w:hAnsiTheme="minorEastAsia" w:eastAsiaTheme="minorEastAsia"/>
        <w:bCs/>
        <w:sz w:val="18"/>
        <w:szCs w:val="18"/>
      </w:rPr>
      <w:fldChar w:fldCharType="begin"/>
    </w:r>
    <w:r>
      <w:rPr>
        <w:rFonts w:asciiTheme="minorEastAsia" w:hAnsiTheme="minorEastAsia" w:eastAsiaTheme="minorEastAsia"/>
        <w:bCs/>
        <w:sz w:val="18"/>
        <w:szCs w:val="18"/>
      </w:rPr>
      <w:instrText xml:space="preserve">NUMPAGES</w:instrText>
    </w:r>
    <w:r>
      <w:rPr>
        <w:rFonts w:asciiTheme="minorEastAsia" w:hAnsiTheme="minorEastAsia" w:eastAsiaTheme="minorEastAsia"/>
        <w:bCs/>
        <w:sz w:val="18"/>
        <w:szCs w:val="18"/>
      </w:rPr>
      <w:fldChar w:fldCharType="separate"/>
    </w:r>
    <w:r>
      <w:rPr>
        <w:rFonts w:asciiTheme="minorEastAsia" w:hAnsiTheme="minorEastAsia" w:eastAsiaTheme="minorEastAsia"/>
        <w:bCs/>
        <w:sz w:val="18"/>
        <w:szCs w:val="18"/>
      </w:rPr>
      <w:t>2</w:t>
    </w:r>
    <w:r>
      <w:rPr>
        <w:rFonts w:asciiTheme="minorEastAsia" w:hAnsiTheme="minorEastAsia" w:eastAsiaTheme="minorEastAsia"/>
        <w:bCs/>
        <w:sz w:val="18"/>
        <w:szCs w:val="18"/>
      </w:rPr>
      <w:fldChar w:fldCharType="end"/>
    </w:r>
    <w:r>
      <w:rPr>
        <w:rFonts w:hint="eastAsia" w:asciiTheme="minorEastAsia" w:hAnsiTheme="minorEastAsia" w:eastAsiaTheme="minorEastAsia"/>
        <w:bCs/>
        <w:sz w:val="18"/>
        <w:szCs w:val="18"/>
      </w:rPr>
      <w:t xml:space="preserve">页                  </w:t>
    </w:r>
    <w:r>
      <w:rPr>
        <w:rFonts w:asciiTheme="minorEastAsia" w:hAnsiTheme="minorEastAsia" w:eastAsiaTheme="minorEastAsia"/>
        <w:bCs/>
        <w:sz w:val="18"/>
        <w:szCs w:val="18"/>
      </w:rPr>
      <w:t>EMAIL</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 xml:space="preserve"> office@jnuedf.org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88D6">
    <w:pPr>
      <w:pStyle w:val="4"/>
      <w:rPr>
        <w:sz w:val="18"/>
        <w:szCs w:val="18"/>
      </w:rPr>
    </w:pPr>
    <w:r>
      <w:rPr>
        <w:sz w:val="18"/>
        <w:szCs w:val="18"/>
      </w:rPr>
      <w:drawing>
        <wp:anchor distT="0" distB="0" distL="114300" distR="114300" simplePos="0" relativeHeight="251659264" behindDoc="1" locked="0" layoutInCell="1" allowOverlap="1">
          <wp:simplePos x="0" y="0"/>
          <wp:positionH relativeFrom="column">
            <wp:posOffset>-117475</wp:posOffset>
          </wp:positionH>
          <wp:positionV relativeFrom="paragraph">
            <wp:posOffset>-116205</wp:posOffset>
          </wp:positionV>
          <wp:extent cx="1268730" cy="688975"/>
          <wp:effectExtent l="0" t="0" r="762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rcRect l="13532" t="10962" r="12831" b="30638"/>
                  <a:stretch>
                    <a:fillRect/>
                  </a:stretch>
                </pic:blipFill>
                <pic:spPr>
                  <a:xfrm>
                    <a:off x="0" y="0"/>
                    <a:ext cx="1268730" cy="688975"/>
                  </a:xfrm>
                  <a:prstGeom prst="rect">
                    <a:avLst/>
                  </a:prstGeom>
                  <a:ln>
                    <a:noFill/>
                  </a:ln>
                </pic:spPr>
              </pic:pic>
            </a:graphicData>
          </a:graphic>
        </wp:anchor>
      </w:drawing>
    </w:r>
    <w:r>
      <w:rPr>
        <w:sz w:val="18"/>
        <w:szCs w:val="18"/>
      </w:rPr>
      <w:drawing>
        <wp:anchor distT="0" distB="0" distL="114300" distR="114300" simplePos="0" relativeHeight="251661312" behindDoc="1" locked="0" layoutInCell="1" allowOverlap="1">
          <wp:simplePos x="0" y="0"/>
          <wp:positionH relativeFrom="column">
            <wp:posOffset>4051300</wp:posOffset>
          </wp:positionH>
          <wp:positionV relativeFrom="paragraph">
            <wp:posOffset>129540</wp:posOffset>
          </wp:positionV>
          <wp:extent cx="1460500" cy="2679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rcRect l="7004" t="65785" r="6148" b="10900"/>
                  <a:stretch>
                    <a:fillRect/>
                  </a:stretch>
                </pic:blipFill>
                <pic:spPr>
                  <a:xfrm>
                    <a:off x="0" y="0"/>
                    <a:ext cx="1584803" cy="290795"/>
                  </a:xfrm>
                  <a:prstGeom prst="rect">
                    <a:avLst/>
                  </a:prstGeom>
                  <a:ln>
                    <a:noFill/>
                  </a:ln>
                </pic:spPr>
              </pic:pic>
            </a:graphicData>
          </a:graphic>
        </wp:anchor>
      </w:drawing>
    </w:r>
  </w:p>
  <w:p w14:paraId="0E3BD872">
    <w:pPr>
      <w:pStyle w:val="4"/>
      <w:rPr>
        <w:sz w:val="18"/>
        <w:szCs w:val="18"/>
      </w:rPr>
    </w:pPr>
  </w:p>
  <w:p w14:paraId="41C0435F">
    <w:pPr>
      <w:pStyle w:val="4"/>
      <w:rPr>
        <w:sz w:val="18"/>
        <w:szCs w:val="18"/>
      </w:rPr>
    </w:pPr>
  </w:p>
  <w:p w14:paraId="4D890C2D">
    <w:pPr>
      <w:pStyle w:val="4"/>
      <w:wordWrap w:val="0"/>
      <w:jc w:val="right"/>
      <w:rPr>
        <w:sz w:val="18"/>
        <w:szCs w:val="18"/>
      </w:rPr>
    </w:pPr>
    <w:r>
      <w:rPr>
        <w:rFonts w:hint="eastAsia"/>
        <w:sz w:val="18"/>
        <w:szCs w:val="18"/>
      </w:rPr>
      <w:t>暨基捐</w:t>
    </w: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w:t>
    </w:r>
    <w:r>
      <w:rPr>
        <w:rFonts w:hint="eastAsia" w:ascii="宋体" w:hAnsi="宋体"/>
        <w:sz w:val="18"/>
        <w:szCs w:val="18"/>
        <w:lang w:val="en-US" w:eastAsia="zh-CN"/>
      </w:rPr>
      <w:t xml:space="preserve">   </w:t>
    </w:r>
    <w:r>
      <w:rPr>
        <w:rFonts w:hint="eastAsia" w:ascii="宋体" w:hAnsi="宋体"/>
        <w:sz w:val="18"/>
        <w:szCs w:val="18"/>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00EAF"/>
    <w:multiLevelType w:val="multilevel"/>
    <w:tmpl w:val="40E00EAF"/>
    <w:lvl w:ilvl="0" w:tentative="0">
      <w:start w:val="1"/>
      <w:numFmt w:val="japaneseCounting"/>
      <w:lvlText w:val="第%1条"/>
      <w:lvlJc w:val="left"/>
      <w:pPr>
        <w:ind w:left="1800" w:hanging="108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OGZhMDhlOWY1NTAzYjIxOWYxMTRiMGI2NmRhOGUifQ=="/>
  </w:docVars>
  <w:rsids>
    <w:rsidRoot w:val="00190413"/>
    <w:rsid w:val="000477E3"/>
    <w:rsid w:val="00062CB7"/>
    <w:rsid w:val="00064CED"/>
    <w:rsid w:val="000C0620"/>
    <w:rsid w:val="000F7F5F"/>
    <w:rsid w:val="00111153"/>
    <w:rsid w:val="00112DF7"/>
    <w:rsid w:val="0018747D"/>
    <w:rsid w:val="00190413"/>
    <w:rsid w:val="00195B24"/>
    <w:rsid w:val="001A507B"/>
    <w:rsid w:val="00224261"/>
    <w:rsid w:val="002463CE"/>
    <w:rsid w:val="002A2AEA"/>
    <w:rsid w:val="002B4442"/>
    <w:rsid w:val="002C0FAA"/>
    <w:rsid w:val="002C2E72"/>
    <w:rsid w:val="002E1E5D"/>
    <w:rsid w:val="0030491E"/>
    <w:rsid w:val="00310AD5"/>
    <w:rsid w:val="00346282"/>
    <w:rsid w:val="00351593"/>
    <w:rsid w:val="0035659F"/>
    <w:rsid w:val="00357729"/>
    <w:rsid w:val="00362252"/>
    <w:rsid w:val="003762A1"/>
    <w:rsid w:val="003804B7"/>
    <w:rsid w:val="00435920"/>
    <w:rsid w:val="00437E5D"/>
    <w:rsid w:val="0044005B"/>
    <w:rsid w:val="00452E49"/>
    <w:rsid w:val="00492F68"/>
    <w:rsid w:val="004B2F7C"/>
    <w:rsid w:val="004C7A37"/>
    <w:rsid w:val="004F7356"/>
    <w:rsid w:val="00526BDA"/>
    <w:rsid w:val="005409B7"/>
    <w:rsid w:val="005A467F"/>
    <w:rsid w:val="005A6ADD"/>
    <w:rsid w:val="005D76B0"/>
    <w:rsid w:val="005E05AE"/>
    <w:rsid w:val="00641A3A"/>
    <w:rsid w:val="006B3D83"/>
    <w:rsid w:val="006C1C68"/>
    <w:rsid w:val="006C3675"/>
    <w:rsid w:val="006E2EE5"/>
    <w:rsid w:val="007221F6"/>
    <w:rsid w:val="00726541"/>
    <w:rsid w:val="00741BF0"/>
    <w:rsid w:val="007429CC"/>
    <w:rsid w:val="00775D3B"/>
    <w:rsid w:val="007B21DA"/>
    <w:rsid w:val="007E23B0"/>
    <w:rsid w:val="00810D04"/>
    <w:rsid w:val="008306CC"/>
    <w:rsid w:val="00845C47"/>
    <w:rsid w:val="00860662"/>
    <w:rsid w:val="00876659"/>
    <w:rsid w:val="00885F2E"/>
    <w:rsid w:val="00891560"/>
    <w:rsid w:val="008C6EA3"/>
    <w:rsid w:val="008D1325"/>
    <w:rsid w:val="00970755"/>
    <w:rsid w:val="0097316D"/>
    <w:rsid w:val="009923BB"/>
    <w:rsid w:val="009A52B8"/>
    <w:rsid w:val="009D6A04"/>
    <w:rsid w:val="009E6FA7"/>
    <w:rsid w:val="00A32291"/>
    <w:rsid w:val="00A32A94"/>
    <w:rsid w:val="00A65C77"/>
    <w:rsid w:val="00A84B63"/>
    <w:rsid w:val="00AA0A58"/>
    <w:rsid w:val="00AC70CC"/>
    <w:rsid w:val="00AD5D56"/>
    <w:rsid w:val="00AE0F66"/>
    <w:rsid w:val="00B25E55"/>
    <w:rsid w:val="00B34BCC"/>
    <w:rsid w:val="00B51E69"/>
    <w:rsid w:val="00B523D2"/>
    <w:rsid w:val="00B6248E"/>
    <w:rsid w:val="00B74959"/>
    <w:rsid w:val="00BA55C6"/>
    <w:rsid w:val="00BA6E0D"/>
    <w:rsid w:val="00BF331D"/>
    <w:rsid w:val="00BF5AD4"/>
    <w:rsid w:val="00BF5F09"/>
    <w:rsid w:val="00C001FF"/>
    <w:rsid w:val="00C03F09"/>
    <w:rsid w:val="00C77D40"/>
    <w:rsid w:val="00C83C25"/>
    <w:rsid w:val="00CC2377"/>
    <w:rsid w:val="00CD31C6"/>
    <w:rsid w:val="00CE151B"/>
    <w:rsid w:val="00D120F3"/>
    <w:rsid w:val="00D27E0A"/>
    <w:rsid w:val="00D62C98"/>
    <w:rsid w:val="00D85D27"/>
    <w:rsid w:val="00DA16DF"/>
    <w:rsid w:val="00DA7C45"/>
    <w:rsid w:val="00DC3603"/>
    <w:rsid w:val="00DE7902"/>
    <w:rsid w:val="00E04A53"/>
    <w:rsid w:val="00E17950"/>
    <w:rsid w:val="00E36AC5"/>
    <w:rsid w:val="00E43645"/>
    <w:rsid w:val="00E43B6A"/>
    <w:rsid w:val="00E622ED"/>
    <w:rsid w:val="00E623F2"/>
    <w:rsid w:val="00E81D34"/>
    <w:rsid w:val="00EC2274"/>
    <w:rsid w:val="00ED305C"/>
    <w:rsid w:val="00EE5B07"/>
    <w:rsid w:val="00F04C1F"/>
    <w:rsid w:val="00F268A4"/>
    <w:rsid w:val="00F2788A"/>
    <w:rsid w:val="00F544E0"/>
    <w:rsid w:val="00FB29B6"/>
    <w:rsid w:val="00FB3572"/>
    <w:rsid w:val="0B5E26C1"/>
    <w:rsid w:val="12815882"/>
    <w:rsid w:val="15340E74"/>
    <w:rsid w:val="350F645D"/>
    <w:rsid w:val="49D96C86"/>
    <w:rsid w:val="515C0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pPr>
      <w:spacing w:after="0" w:line="240" w:lineRule="auto"/>
    </w:pPr>
    <w:rPr>
      <w:sz w:val="18"/>
      <w:szCs w:val="18"/>
    </w:rPr>
  </w:style>
  <w:style w:type="paragraph" w:styleId="3">
    <w:name w:val="footer"/>
    <w:basedOn w:val="1"/>
    <w:link w:val="7"/>
    <w:autoRedefine/>
    <w:qFormat/>
    <w:uiPriority w:val="99"/>
    <w:pPr>
      <w:tabs>
        <w:tab w:val="center" w:pos="4320"/>
        <w:tab w:val="right" w:pos="8640"/>
      </w:tabs>
      <w:spacing w:after="0" w:line="240" w:lineRule="auto"/>
    </w:pPr>
  </w:style>
  <w:style w:type="paragraph" w:styleId="4">
    <w:name w:val="header"/>
    <w:basedOn w:val="1"/>
    <w:link w:val="8"/>
    <w:autoRedefine/>
    <w:qFormat/>
    <w:uiPriority w:val="99"/>
    <w:pPr>
      <w:tabs>
        <w:tab w:val="center" w:pos="4320"/>
        <w:tab w:val="right" w:pos="8640"/>
      </w:tabs>
      <w:spacing w:after="0" w:line="240" w:lineRule="auto"/>
    </w:pPr>
  </w:style>
  <w:style w:type="character" w:customStyle="1" w:styleId="7">
    <w:name w:val="页脚 字符"/>
    <w:basedOn w:val="6"/>
    <w:link w:val="3"/>
    <w:autoRedefine/>
    <w:qFormat/>
    <w:uiPriority w:val="99"/>
    <w:rPr>
      <w:rFonts w:ascii="Calibri" w:hAnsi="Calibri" w:eastAsia="宋体" w:cs="Times New Roman"/>
      <w:szCs w:val="24"/>
    </w:rPr>
  </w:style>
  <w:style w:type="character" w:customStyle="1" w:styleId="8">
    <w:name w:val="页眉 字符"/>
    <w:basedOn w:val="6"/>
    <w:link w:val="4"/>
    <w:autoRedefine/>
    <w:qFormat/>
    <w:uiPriority w:val="99"/>
    <w:rPr>
      <w:rFonts w:ascii="Calibri" w:hAnsi="Calibri" w:eastAsia="宋体" w:cs="Times New Roman"/>
      <w:szCs w:val="24"/>
    </w:rPr>
  </w:style>
  <w:style w:type="paragraph" w:customStyle="1" w:styleId="9">
    <w:name w:val="列出段落1"/>
    <w:basedOn w:val="1"/>
    <w:autoRedefine/>
    <w:qFormat/>
    <w:uiPriority w:val="34"/>
    <w:pPr>
      <w:ind w:firstLine="420" w:firstLineChars="200"/>
    </w:pPr>
  </w:style>
  <w:style w:type="character" w:customStyle="1" w:styleId="10">
    <w:name w:val="批注框文本 字符"/>
    <w:basedOn w:val="6"/>
    <w:link w:val="2"/>
    <w:autoRedefine/>
    <w:semiHidden/>
    <w:qFormat/>
    <w:uiPriority w:val="99"/>
    <w:rPr>
      <w:rFonts w:ascii="Calibri" w:hAnsi="Calibri" w:eastAsia="宋体" w:cs="Times New Roman"/>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529</Words>
  <Characters>559</Characters>
  <Lines>4</Lines>
  <Paragraphs>1</Paragraphs>
  <TotalTime>1</TotalTime>
  <ScaleCrop>false</ScaleCrop>
  <LinksUpToDate>false</LinksUpToDate>
  <CharactersWithSpaces>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2023-06-14T02:11:00Z</dcterms:created>
  <dc:creator>Hangover</dc:creator>
  <cp:lastModifiedBy>周治.George</cp:lastModifiedBy>
  <dcterms:modified xsi:type="dcterms:W3CDTF">2025-02-13T09:45:03Z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3B0BB572347E49F7B9190E94E223DDA9_13</vt:lpwstr>
  </property>
  <property fmtid="{D5CDD505-2E9C-101B-9397-08002B2CF9AE}" pid="4" name="KSOTemplateDocerSaveRecord">
    <vt:lpwstr>eyJoZGlkIjoiY2MyMzYyMjE4OGEyYmU0NGU4OWM3NGNlZDgzMmNmZWUiLCJ1c2VySWQiOiI0NTk3MDM2NzEifQ==</vt:lpwstr>
  </property>
</Properties>
</file>